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365A" w14:textId="0A0D00C2" w:rsidR="006126FD" w:rsidRDefault="006126FD"/>
    <w:p w14:paraId="2FE2D1DE" w14:textId="551992F5" w:rsidR="006126FD" w:rsidRDefault="006126FD"/>
    <w:p w14:paraId="5127A0E9" w14:textId="77777777" w:rsidR="006126FD" w:rsidRDefault="006126FD"/>
    <w:p w14:paraId="2C82DA93" w14:textId="49F4B9CC" w:rsidR="006126FD" w:rsidRPr="006126FD" w:rsidRDefault="00C11B7A" w:rsidP="006126FD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CONVENIOS, CONCIERTOS, ACUERDOS E INSTRUMENTOS DE COLABORACIÓN</w:t>
      </w:r>
      <w:r w:rsidR="006126FD" w:rsidRPr="006126FD">
        <w:rPr>
          <w:rFonts w:ascii="Arial" w:hAnsi="Arial" w:cs="Arial"/>
          <w:b/>
          <w:bCs/>
          <w:sz w:val="20"/>
          <w:szCs w:val="20"/>
        </w:rPr>
        <w:t xml:space="preserve"> (ANUALIDAD</w:t>
      </w:r>
      <w:r w:rsidR="00EE2998"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93E24">
        <w:rPr>
          <w:rFonts w:ascii="Arial" w:hAnsi="Arial" w:cs="Arial"/>
          <w:b/>
          <w:bCs/>
          <w:sz w:val="20"/>
          <w:szCs w:val="20"/>
        </w:rPr>
        <w:t>2021</w:t>
      </w:r>
      <w:r w:rsidR="00EE2998">
        <w:rPr>
          <w:rFonts w:ascii="Arial" w:hAnsi="Arial" w:cs="Arial"/>
          <w:b/>
          <w:bCs/>
          <w:sz w:val="20"/>
          <w:szCs w:val="20"/>
        </w:rPr>
        <w:t xml:space="preserve"> A 202</w:t>
      </w:r>
      <w:r w:rsidR="006E77AE">
        <w:rPr>
          <w:rFonts w:ascii="Arial" w:hAnsi="Arial" w:cs="Arial"/>
          <w:b/>
          <w:bCs/>
          <w:sz w:val="20"/>
          <w:szCs w:val="20"/>
        </w:rPr>
        <w:t>2</w:t>
      </w:r>
      <w:r w:rsidR="006126FD" w:rsidRPr="006126FD">
        <w:rPr>
          <w:rFonts w:ascii="Arial" w:hAnsi="Arial" w:cs="Arial"/>
          <w:b/>
          <w:bCs/>
          <w:sz w:val="20"/>
          <w:szCs w:val="20"/>
        </w:rPr>
        <w:t>)</w:t>
      </w:r>
    </w:p>
    <w:p w14:paraId="2D795870" w14:textId="7854F7A9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AE199C" w14:textId="77777777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F603D5" w14:textId="17217CC7" w:rsidR="006126FD" w:rsidRPr="006126FD" w:rsidRDefault="006126FD" w:rsidP="00612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</w:t>
      </w:r>
      <w:r w:rsidR="006E77AE">
        <w:rPr>
          <w:rFonts w:ascii="Arial" w:hAnsi="Arial" w:cs="Arial"/>
          <w:sz w:val="20"/>
          <w:szCs w:val="20"/>
        </w:rPr>
        <w:t>los</w:t>
      </w:r>
      <w:r w:rsidR="00EE2998">
        <w:rPr>
          <w:rFonts w:ascii="Arial" w:hAnsi="Arial" w:cs="Arial"/>
          <w:sz w:val="20"/>
          <w:szCs w:val="20"/>
        </w:rPr>
        <w:t xml:space="preserve"> años 2021 </w:t>
      </w:r>
      <w:r w:rsidR="006E77AE">
        <w:rPr>
          <w:rFonts w:ascii="Arial" w:hAnsi="Arial" w:cs="Arial"/>
          <w:sz w:val="20"/>
          <w:szCs w:val="20"/>
        </w:rPr>
        <w:t>y 2022</w:t>
      </w:r>
      <w:r w:rsidR="00C11B7A">
        <w:rPr>
          <w:rFonts w:ascii="Arial" w:hAnsi="Arial" w:cs="Arial"/>
          <w:sz w:val="20"/>
          <w:szCs w:val="20"/>
        </w:rPr>
        <w:t xml:space="preserve">, el Consejo Insular de Aguas de Fuerteventura no </w:t>
      </w:r>
      <w:r w:rsidR="00EE2998">
        <w:rPr>
          <w:rFonts w:ascii="Arial" w:hAnsi="Arial" w:cs="Arial"/>
          <w:sz w:val="20"/>
          <w:szCs w:val="20"/>
        </w:rPr>
        <w:t xml:space="preserve">realizó </w:t>
      </w:r>
      <w:r w:rsidR="00C11B7A">
        <w:rPr>
          <w:rFonts w:ascii="Arial" w:hAnsi="Arial" w:cs="Arial"/>
          <w:sz w:val="20"/>
          <w:szCs w:val="20"/>
        </w:rPr>
        <w:t>ningún convenio, concierto, acuerdo o instrumento de colaboración.</w:t>
      </w:r>
    </w:p>
    <w:p w14:paraId="470C18AC" w14:textId="361B5AB9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7435AF" w14:textId="301E12BB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C16E1F" w14:textId="77777777" w:rsidR="00993E24" w:rsidRDefault="00993E24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A9D3B5" w14:textId="1D2BBB45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BC0ADA" w14:textId="77777777" w:rsidR="006126FD" w:rsidRP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6126FD" w:rsidRPr="00612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4EEF" w14:textId="77777777" w:rsidR="006653E7" w:rsidRDefault="006653E7" w:rsidP="006126FD">
      <w:pPr>
        <w:spacing w:after="0" w:line="240" w:lineRule="auto"/>
      </w:pPr>
      <w:r>
        <w:separator/>
      </w:r>
    </w:p>
  </w:endnote>
  <w:endnote w:type="continuationSeparator" w:id="0">
    <w:p w14:paraId="4AEC780B" w14:textId="77777777" w:rsidR="006653E7" w:rsidRDefault="006653E7" w:rsidP="0061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0103" w14:textId="77777777" w:rsidR="006653E7" w:rsidRDefault="006653E7" w:rsidP="006126FD">
      <w:pPr>
        <w:spacing w:after="0" w:line="240" w:lineRule="auto"/>
      </w:pPr>
      <w:r>
        <w:separator/>
      </w:r>
    </w:p>
  </w:footnote>
  <w:footnote w:type="continuationSeparator" w:id="0">
    <w:p w14:paraId="46E963ED" w14:textId="77777777" w:rsidR="006653E7" w:rsidRDefault="006653E7" w:rsidP="0061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E8CD" w14:textId="647F8135" w:rsidR="006126FD" w:rsidRDefault="006126FD">
    <w:pPr>
      <w:pStyle w:val="Encabezado"/>
    </w:pPr>
    <w:r>
      <w:rPr>
        <w:noProof/>
      </w:rPr>
      <w:drawing>
        <wp:inline distT="0" distB="0" distL="0" distR="0" wp14:anchorId="38D75824" wp14:editId="42AF897D">
          <wp:extent cx="873967" cy="76200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94" cy="76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FD"/>
    <w:rsid w:val="001D3284"/>
    <w:rsid w:val="003F73B3"/>
    <w:rsid w:val="006126FD"/>
    <w:rsid w:val="006653E7"/>
    <w:rsid w:val="0068048F"/>
    <w:rsid w:val="006E77AE"/>
    <w:rsid w:val="00993E24"/>
    <w:rsid w:val="00C11B7A"/>
    <w:rsid w:val="00E036EC"/>
    <w:rsid w:val="00E31577"/>
    <w:rsid w:val="00E35749"/>
    <w:rsid w:val="00E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301"/>
  <w15:chartTrackingRefBased/>
  <w15:docId w15:val="{CB12C39C-AA97-4827-B7DB-730B2BFC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6FD"/>
  </w:style>
  <w:style w:type="paragraph" w:styleId="Piedepgina">
    <w:name w:val="footer"/>
    <w:basedOn w:val="Normal"/>
    <w:link w:val="Piedepgina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6</cp:revision>
  <dcterms:created xsi:type="dcterms:W3CDTF">2021-06-28T14:21:00Z</dcterms:created>
  <dcterms:modified xsi:type="dcterms:W3CDTF">2023-09-26T11:47:00Z</dcterms:modified>
</cp:coreProperties>
</file>